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6E7011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16CF2F0A" w14:textId="254C40DE" w:rsidR="006E7011" w:rsidRDefault="0094150E" w:rsidP="006E7011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67060A0" w14:textId="6A785BBD" w:rsidR="006E7011" w:rsidRPr="0094150E" w:rsidRDefault="00007230" w:rsidP="006E7011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3FCE2C4D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CECANOT-DAF-CM-2020-01</w:t>
            </w:r>
            <w:r w:rsidR="00337F11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90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1312EA3C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bookmarkStart w:id="0" w:name="_Hlk54248239"/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</w:t>
            </w:r>
            <w:r w:rsidR="003A1FCF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  <w:r w:rsidR="00337F11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Meropenem</w:t>
            </w:r>
          </w:p>
          <w:bookmarkEnd w:id="0"/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89D1FB1" w:rsidR="00403AC1" w:rsidRPr="003A1FCF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iCs w:val="0"/>
          <w:lang w:val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3A1FCF" w:rsidRPr="003A1FCF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3A1FCF" w:rsidRPr="003A1FCF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>Adquisición De</w:t>
      </w:r>
      <w:r w:rsidR="005B2FA4">
        <w:rPr>
          <w:rStyle w:val="nfasis"/>
          <w:rFonts w:asciiTheme="majorHAnsi" w:hAnsiTheme="majorHAnsi"/>
          <w:b/>
          <w:bCs/>
          <w:i w:val="0"/>
          <w:iCs w:val="0"/>
          <w:lang w:val="es-ES"/>
        </w:rPr>
        <w:t xml:space="preserve"> Meropenem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, ver a continuación especificaciones técnicas solicitadas:</w:t>
      </w:r>
    </w:p>
    <w:p w14:paraId="1E53B506" w14:textId="0C54740F" w:rsidR="005B2FA4" w:rsidRPr="005B2FA4" w:rsidRDefault="007D14B7" w:rsidP="005B2FA4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b/>
          <w:bCs/>
          <w:iCs w:val="0"/>
          <w:sz w:val="24"/>
          <w:szCs w:val="24"/>
          <w:u w:val="single"/>
        </w:rPr>
      </w:pPr>
      <w:r w:rsidRPr="005B2FA4">
        <w:rPr>
          <w:rStyle w:val="nfasis"/>
          <w:rFonts w:cstheme="minorHAnsi"/>
          <w:b/>
          <w:bCs/>
          <w:iCs w:val="0"/>
          <w:sz w:val="24"/>
          <w:szCs w:val="24"/>
          <w:u w:val="single"/>
        </w:rPr>
        <w:t>FICHA TECNICA</w:t>
      </w:r>
    </w:p>
    <w:p w14:paraId="0F68681F" w14:textId="10E1A37B" w:rsidR="005B2FA4" w:rsidRDefault="005B2FA4" w:rsidP="005B2FA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B2FA4">
        <w:rPr>
          <w:rFonts w:ascii="Calibri" w:hAnsi="Calibri" w:cs="Calibri"/>
          <w:b/>
          <w:bCs/>
        </w:rPr>
        <w:t>Meropenem 1gr (1000mg)</w:t>
      </w:r>
    </w:p>
    <w:p w14:paraId="3B495CC2" w14:textId="77777777" w:rsidR="005B2FA4" w:rsidRPr="005B2FA4" w:rsidRDefault="005B2FA4" w:rsidP="005B2FA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336F330F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Composición cualitativa y cuantitativa:</w:t>
      </w:r>
    </w:p>
    <w:p w14:paraId="4C0694B6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 presenta en forma de un polvo blanco estéril que contiene 1gr de meropenem en forma</w:t>
      </w:r>
    </w:p>
    <w:p w14:paraId="3383EC89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trihidratada, mezclados con carbonato de sodio anhidrito para su reconstitución. Meropenem</w:t>
      </w:r>
    </w:p>
    <w:p w14:paraId="671620D4" w14:textId="209F14AA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IV contiene 208 mg de carbonato de sodio por cada gramo de meropenem (concentración</w:t>
      </w:r>
    </w:p>
    <w:p w14:paraId="56F655C8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anhidrata).</w:t>
      </w:r>
    </w:p>
    <w:p w14:paraId="4345C1A8" w14:textId="665377F2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Frasco de inyección o infusión IV: </w:t>
      </w:r>
      <w:r>
        <w:rPr>
          <w:rFonts w:ascii="Calibri,Bold" w:hAnsi="Calibri,Bold" w:cs="Calibri,Bold"/>
          <w:b/>
          <w:bCs/>
        </w:rPr>
        <w:t xml:space="preserve">Principio Activo </w:t>
      </w:r>
      <w:r>
        <w:rPr>
          <w:rFonts w:ascii="Calibri" w:hAnsi="Calibri" w:cs="Calibri"/>
        </w:rPr>
        <w:t>(meropenem 100mg):</w:t>
      </w:r>
    </w:p>
    <w:p w14:paraId="6623285D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Contiene:</w:t>
      </w:r>
    </w:p>
    <w:p w14:paraId="6DD06BEC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-Meropenem trihidrato-------1140mg.</w:t>
      </w:r>
    </w:p>
    <w:p w14:paraId="6FC92B67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-Equivalente a-----------------1000mg de meropenem anhidro.</w:t>
      </w:r>
    </w:p>
    <w:p w14:paraId="1392F333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Excipiente:</w:t>
      </w:r>
    </w:p>
    <w:p w14:paraId="0788AAD8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Carbonato de sodio anhidro—208mg.</w:t>
      </w:r>
    </w:p>
    <w:p w14:paraId="210EE69B" w14:textId="535E0B22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El frasco contiene 90mg de sodio (3.9mmol) por cada gramo de meropenem (Concentración</w:t>
      </w:r>
    </w:p>
    <w:p w14:paraId="53B17C62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anhidra).</w:t>
      </w:r>
    </w:p>
    <w:p w14:paraId="5AFD9EA8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Forma Farmacéutica:</w:t>
      </w:r>
    </w:p>
    <w:p w14:paraId="4EBC71D1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Polvo para solución inyectable o infusión intravenosa.</w:t>
      </w:r>
    </w:p>
    <w:p w14:paraId="2E673026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>Presentación</w:t>
      </w:r>
      <w:r>
        <w:rPr>
          <w:rFonts w:ascii="Calibri" w:hAnsi="Calibri" w:cs="Calibri"/>
        </w:rPr>
        <w:t>: caja de 10 Frascos-Ampolla (caja color blanco con rojo y azul).</w:t>
      </w:r>
    </w:p>
    <w:p w14:paraId="47AEF7BF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Naturaleza y contenido del envase</w:t>
      </w:r>
    </w:p>
    <w:p w14:paraId="1E634157" w14:textId="77777777" w:rsid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Viales de vidrio incoloro tipo I, con tapón de goma de clorobutilo, cápsula de aluminio y</w:t>
      </w:r>
    </w:p>
    <w:p w14:paraId="09A2DC3F" w14:textId="63F90FA5" w:rsidR="00397FB9" w:rsidRPr="005B2FA4" w:rsidRDefault="005B2FA4" w:rsidP="005B2F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Cubierta De polipropileno.</w:t>
      </w:r>
    </w:p>
    <w:p w14:paraId="47E8220C" w14:textId="77777777"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F6EF2F0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7F2544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1C5A0B5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5B31519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23D35A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1400BC8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110AF6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825E1A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04E985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51A91BF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CECANOT-DAF-CM-2020-01</w:t>
      </w:r>
      <w:r w:rsidR="005B2FA4">
        <w:rPr>
          <w:rFonts w:cstheme="minorHAnsi"/>
          <w:bCs/>
          <w:sz w:val="24"/>
          <w:szCs w:val="24"/>
          <w:lang w:val="es-ES"/>
        </w:rPr>
        <w:t>90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0B83F571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1D614C">
        <w:rPr>
          <w:rFonts w:cstheme="minorHAnsi"/>
          <w:bCs/>
          <w:sz w:val="24"/>
          <w:szCs w:val="24"/>
          <w:lang w:val="es-ES"/>
        </w:rPr>
        <w:t>el</w:t>
      </w:r>
      <w:r w:rsidR="001D614C" w:rsidRPr="001D614C">
        <w:rPr>
          <w:rFonts w:cstheme="minorHAnsi"/>
          <w:bCs/>
          <w:sz w:val="24"/>
          <w:szCs w:val="24"/>
          <w:lang w:val="es-ES"/>
        </w:rPr>
        <w:t xml:space="preserve"> miércoles</w:t>
      </w:r>
      <w:r w:rsidR="00764415" w:rsidRPr="001D614C">
        <w:rPr>
          <w:rFonts w:cstheme="minorHAnsi"/>
          <w:bCs/>
          <w:sz w:val="24"/>
          <w:szCs w:val="24"/>
          <w:lang w:val="es-ES"/>
        </w:rPr>
        <w:t xml:space="preserve"> 2</w:t>
      </w:r>
      <w:r w:rsidR="001D614C" w:rsidRPr="001D614C">
        <w:rPr>
          <w:rFonts w:cstheme="minorHAnsi"/>
          <w:bCs/>
          <w:sz w:val="24"/>
          <w:szCs w:val="24"/>
          <w:lang w:val="es-ES"/>
        </w:rPr>
        <w:t>8</w:t>
      </w:r>
      <w:r w:rsidRPr="001D614C">
        <w:rPr>
          <w:rFonts w:cstheme="minorHAnsi"/>
          <w:bCs/>
          <w:sz w:val="24"/>
          <w:szCs w:val="24"/>
          <w:lang w:val="es-ES"/>
        </w:rPr>
        <w:t>/</w:t>
      </w:r>
      <w:r w:rsidR="00764415" w:rsidRPr="001D614C">
        <w:rPr>
          <w:rFonts w:cstheme="minorHAnsi"/>
          <w:bCs/>
          <w:sz w:val="24"/>
          <w:szCs w:val="24"/>
          <w:lang w:val="es-ES"/>
        </w:rPr>
        <w:t>10</w:t>
      </w:r>
      <w:r w:rsidRPr="001D614C">
        <w:rPr>
          <w:rFonts w:cstheme="minorHAnsi"/>
          <w:bCs/>
          <w:sz w:val="24"/>
          <w:szCs w:val="24"/>
          <w:lang w:val="es-ES"/>
        </w:rPr>
        <w:t>/2020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0 am hasta las </w:t>
      </w:r>
      <w:r w:rsidR="006E7011">
        <w:rPr>
          <w:rFonts w:cstheme="minorHAnsi"/>
          <w:bCs/>
          <w:sz w:val="24"/>
          <w:szCs w:val="24"/>
          <w:lang w:val="es-ES"/>
        </w:rPr>
        <w:t>02</w:t>
      </w:r>
      <w:r w:rsidRPr="001001F1">
        <w:rPr>
          <w:rFonts w:cstheme="minorHAnsi"/>
          <w:bCs/>
          <w:sz w:val="24"/>
          <w:szCs w:val="24"/>
          <w:lang w:val="es-ES"/>
        </w:rPr>
        <w:t>:</w:t>
      </w:r>
      <w:r w:rsidR="006E7011">
        <w:rPr>
          <w:rFonts w:cstheme="minorHAnsi"/>
          <w:bCs/>
          <w:sz w:val="24"/>
          <w:szCs w:val="24"/>
          <w:lang w:val="es-ES"/>
        </w:rPr>
        <w:t>3</w:t>
      </w:r>
      <w:r w:rsidRPr="001001F1">
        <w:rPr>
          <w:rFonts w:cstheme="minorHAnsi"/>
          <w:bCs/>
          <w:sz w:val="24"/>
          <w:szCs w:val="24"/>
          <w:lang w:val="es-ES"/>
        </w:rPr>
        <w:t>0 pm. Los oferentes que no envíen muestra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6E701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C21FF8" w14:textId="77777777" w:rsidR="00B02E3C" w:rsidRPr="006E7011" w:rsidRDefault="00B02E3C" w:rsidP="000E232B">
      <w:pPr>
        <w:pStyle w:val="Ttulo3"/>
        <w:rPr>
          <w:rStyle w:val="Style6"/>
          <w:b/>
        </w:rPr>
      </w:pPr>
      <w:r w:rsidRPr="006E7011">
        <w:rPr>
          <w:rStyle w:val="Style6"/>
          <w:b/>
        </w:rPr>
        <w:t xml:space="preserve">Forma de Pago </w:t>
      </w:r>
    </w:p>
    <w:p w14:paraId="68512B22" w14:textId="4B24CF1E" w:rsidR="00361598" w:rsidRPr="006E7011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6E7011">
        <w:rPr>
          <w:rFonts w:cstheme="minorHAnsi"/>
          <w:sz w:val="24"/>
          <w:szCs w:val="24"/>
          <w:lang w:val="es-ES" w:eastAsia="es-ES"/>
        </w:rPr>
        <w:t>Crédito</w:t>
      </w:r>
      <w:r w:rsidR="00B02E3C" w:rsidRPr="006E7011">
        <w:rPr>
          <w:rFonts w:cstheme="minorHAnsi"/>
          <w:sz w:val="24"/>
          <w:szCs w:val="24"/>
          <w:lang w:val="es-ES" w:eastAsia="es-ES"/>
        </w:rPr>
        <w:t xml:space="preserve"> </w:t>
      </w:r>
      <w:r w:rsidR="006B6678" w:rsidRPr="006E7011">
        <w:rPr>
          <w:rFonts w:cstheme="minorHAnsi"/>
          <w:sz w:val="24"/>
          <w:szCs w:val="24"/>
          <w:lang w:val="es-ES" w:eastAsia="es-ES"/>
        </w:rPr>
        <w:t>60</w:t>
      </w:r>
      <w:r w:rsidR="00B02E3C" w:rsidRPr="006E7011">
        <w:rPr>
          <w:rFonts w:cstheme="minorHAnsi"/>
          <w:sz w:val="24"/>
          <w:szCs w:val="24"/>
          <w:lang w:val="es-ES" w:eastAsia="es-ES"/>
        </w:rPr>
        <w:t xml:space="preserve"> </w:t>
      </w:r>
      <w:r w:rsidR="000E232B" w:rsidRPr="006E7011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1"/>
      <w:bookmarkEnd w:id="2"/>
      <w:bookmarkEnd w:id="3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0E232B">
      <w:pPr>
        <w:pStyle w:val="Ttulo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26292D68" w:rsidR="000E232B" w:rsidRDefault="006E701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14BFC51A" wp14:editId="5B5A8883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7" w:name="_GoBack"/>
      <w:bookmarkEnd w:id="7"/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8" w:name="_Toc271530532"/>
      <w:bookmarkStart w:id="9" w:name="_Toc410128616"/>
      <w:r w:rsidRPr="000E232B">
        <w:rPr>
          <w:rStyle w:val="Style6"/>
          <w:b/>
          <w:bCs w:val="0"/>
        </w:rPr>
        <w:t xml:space="preserve">Criterios de </w:t>
      </w:r>
      <w:bookmarkEnd w:id="8"/>
      <w:r w:rsidRPr="000E232B">
        <w:rPr>
          <w:rStyle w:val="Style6"/>
          <w:b/>
          <w:bCs w:val="0"/>
        </w:rPr>
        <w:t>Evaluación</w:t>
      </w:r>
      <w:bookmarkEnd w:id="9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10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10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A6F4C" w14:textId="77777777" w:rsidR="006C12DC" w:rsidRDefault="006C12DC" w:rsidP="00C06B3D">
      <w:pPr>
        <w:spacing w:after="0" w:line="240" w:lineRule="auto"/>
      </w:pPr>
      <w:r>
        <w:separator/>
      </w:r>
    </w:p>
  </w:endnote>
  <w:endnote w:type="continuationSeparator" w:id="0">
    <w:p w14:paraId="338E2163" w14:textId="77777777" w:rsidR="006C12DC" w:rsidRDefault="006C12D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52026" w14:textId="77777777" w:rsidR="006C12DC" w:rsidRDefault="006C12DC" w:rsidP="00C06B3D">
      <w:pPr>
        <w:spacing w:after="0" w:line="240" w:lineRule="auto"/>
      </w:pPr>
      <w:r>
        <w:separator/>
      </w:r>
    </w:p>
  </w:footnote>
  <w:footnote w:type="continuationSeparator" w:id="0">
    <w:p w14:paraId="78AB33EC" w14:textId="77777777" w:rsidR="006C12DC" w:rsidRDefault="006C12D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353C"/>
    <w:rsid w:val="002225A7"/>
    <w:rsid w:val="002338F9"/>
    <w:rsid w:val="0023567C"/>
    <w:rsid w:val="00240178"/>
    <w:rsid w:val="00261C70"/>
    <w:rsid w:val="00283164"/>
    <w:rsid w:val="00283453"/>
    <w:rsid w:val="00293D1E"/>
    <w:rsid w:val="00297E4A"/>
    <w:rsid w:val="002D7F02"/>
    <w:rsid w:val="00312A66"/>
    <w:rsid w:val="00316808"/>
    <w:rsid w:val="003206C1"/>
    <w:rsid w:val="00337F11"/>
    <w:rsid w:val="00346356"/>
    <w:rsid w:val="00361598"/>
    <w:rsid w:val="00371C03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9E5"/>
    <w:rsid w:val="00560912"/>
    <w:rsid w:val="00563866"/>
    <w:rsid w:val="00574DA7"/>
    <w:rsid w:val="005B2FA4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B6678"/>
    <w:rsid w:val="006C12DC"/>
    <w:rsid w:val="006C71B5"/>
    <w:rsid w:val="006D19C1"/>
    <w:rsid w:val="006E701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A4852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71937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1A955-262A-4918-B246-F6ACABDD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1035</Words>
  <Characters>5698</Characters>
  <Application>Microsoft Office Word</Application>
  <DocSecurity>0</DocSecurity>
  <Lines>47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/>
    </vt:vector>
  </TitlesOfParts>
  <Company>CECANOT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4</cp:revision>
  <cp:lastPrinted>2020-10-27T16:59:00Z</cp:lastPrinted>
  <dcterms:created xsi:type="dcterms:W3CDTF">2020-10-26T18:43:00Z</dcterms:created>
  <dcterms:modified xsi:type="dcterms:W3CDTF">2020-10-27T17:04:00Z</dcterms:modified>
</cp:coreProperties>
</file>